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61D" w:rsidRDefault="0042361D" w:rsidP="0042361D">
      <w:pPr>
        <w:ind w:left="-360"/>
        <w:rPr>
          <w:b/>
          <w:sz w:val="28"/>
          <w:szCs w:val="28"/>
        </w:rPr>
      </w:pPr>
      <w:r>
        <w:rPr>
          <w:b/>
          <w:sz w:val="28"/>
          <w:szCs w:val="28"/>
        </w:rPr>
        <w:t xml:space="preserve">   </w:t>
      </w:r>
      <w:r>
        <w:rPr>
          <w:b/>
          <w:sz w:val="28"/>
          <w:szCs w:val="28"/>
        </w:rPr>
        <w:t xml:space="preserve">TÊN ĐƠN VỊ                                                </w:t>
      </w:r>
      <w:r>
        <w:rPr>
          <w:b/>
          <w:sz w:val="28"/>
          <w:szCs w:val="28"/>
        </w:rPr>
        <w:t xml:space="preserve">                          </w:t>
      </w:r>
      <w:r>
        <w:rPr>
          <w:b/>
          <w:sz w:val="28"/>
          <w:szCs w:val="28"/>
        </w:rPr>
        <w:t>CỘNG HÒA XÃ HỘI CHỦ NGHĨA VIỆT NAM</w:t>
      </w:r>
    </w:p>
    <w:p w:rsidR="0042361D" w:rsidRDefault="0042361D" w:rsidP="0042361D">
      <w:pPr>
        <w:ind w:left="-360"/>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4971415</wp:posOffset>
                </wp:positionH>
                <wp:positionV relativeFrom="paragraph">
                  <wp:posOffset>176530</wp:posOffset>
                </wp:positionV>
                <wp:extent cx="22574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257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1.45pt,13.9pt" to="569.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" strokecolor="#4579b8 [3044]"/>
            </w:pict>
          </mc:Fallback>
        </mc:AlternateContent>
      </w:r>
      <w:r>
        <w:rPr>
          <w:b/>
          <w:sz w:val="28"/>
          <w:szCs w:val="28"/>
        </w:rPr>
        <w:t xml:space="preserve">                                                                                       </w:t>
      </w:r>
      <w:r>
        <w:rPr>
          <w:b/>
          <w:sz w:val="28"/>
          <w:szCs w:val="28"/>
        </w:rPr>
        <w:t xml:space="preserve">                             </w:t>
      </w:r>
      <w:r>
        <w:rPr>
          <w:b/>
          <w:sz w:val="28"/>
          <w:szCs w:val="28"/>
        </w:rPr>
        <w:t xml:space="preserve"> Độc lập – Tự do – Hạnh phúc</w:t>
      </w:r>
    </w:p>
    <w:p w:rsidR="0042361D" w:rsidRDefault="0042361D" w:rsidP="0042361D">
      <w:pPr>
        <w:ind w:left="-360"/>
        <w:rPr>
          <w:b/>
        </w:rPr>
      </w:pPr>
    </w:p>
    <w:p w:rsidR="0042361D" w:rsidRPr="0042361D" w:rsidRDefault="0042361D" w:rsidP="0042361D">
      <w:pPr>
        <w:ind w:left="-360" w:firstLine="7560"/>
        <w:rPr>
          <w:i/>
          <w:sz w:val="28"/>
          <w:szCs w:val="28"/>
        </w:rPr>
      </w:pPr>
      <w:r w:rsidRPr="0042361D">
        <w:rPr>
          <w:i/>
          <w:sz w:val="28"/>
          <w:szCs w:val="28"/>
        </w:rPr>
        <w:t xml:space="preserve">Bình Chánh, ngày    </w:t>
      </w:r>
      <w:r>
        <w:rPr>
          <w:i/>
          <w:sz w:val="28"/>
          <w:szCs w:val="28"/>
        </w:rPr>
        <w:t xml:space="preserve">  </w:t>
      </w:r>
      <w:r w:rsidRPr="0042361D">
        <w:rPr>
          <w:i/>
          <w:sz w:val="28"/>
          <w:szCs w:val="28"/>
        </w:rPr>
        <w:t xml:space="preserve"> tháng         năm 2017</w:t>
      </w:r>
    </w:p>
    <w:p w:rsidR="0042361D" w:rsidRDefault="0042361D" w:rsidP="0042361D">
      <w:pPr>
        <w:ind w:left="-360"/>
        <w:rPr>
          <w:b/>
        </w:rPr>
      </w:pPr>
    </w:p>
    <w:p w:rsidR="0042361D" w:rsidRDefault="0042361D" w:rsidP="0042361D">
      <w:pPr>
        <w:spacing w:after="120"/>
        <w:ind w:right="49"/>
        <w:jc w:val="center"/>
        <w:rPr>
          <w:b/>
          <w:sz w:val="32"/>
          <w:szCs w:val="32"/>
        </w:rPr>
      </w:pPr>
      <w:r>
        <w:rPr>
          <w:b/>
          <w:sz w:val="32"/>
          <w:szCs w:val="32"/>
        </w:rPr>
        <w:t>BẢNG ĐIỂM DANH HIỆU “CƠ QUAN</w:t>
      </w:r>
      <w:r>
        <w:rPr>
          <w:b/>
          <w:sz w:val="32"/>
          <w:szCs w:val="32"/>
          <w:lang w:val="vi-VN"/>
        </w:rPr>
        <w:t xml:space="preserve">, </w:t>
      </w:r>
      <w:r>
        <w:rPr>
          <w:b/>
          <w:sz w:val="32"/>
          <w:szCs w:val="32"/>
        </w:rPr>
        <w:t>ĐƠN VỊ VĂN HÓA”</w:t>
      </w:r>
    </w:p>
    <w:p w:rsidR="0042361D" w:rsidRDefault="0042361D" w:rsidP="0042361D">
      <w:pPr>
        <w:spacing w:before="120" w:after="120"/>
        <w:jc w:val="center"/>
        <w:rPr>
          <w:sz w:val="28"/>
          <w:szCs w:val="28"/>
          <w:lang w:val="nl-NL"/>
        </w:rPr>
      </w:pPr>
      <w:r>
        <w:rPr>
          <w:i/>
          <w:sz w:val="28"/>
          <w:szCs w:val="28"/>
          <w:lang w:val="nl-NL"/>
        </w:rPr>
        <w:t>( Theo QĐ số 1396/QĐ-UBND ngày 29/3/2017 của Chủ tịch UBND thành phố)</w:t>
      </w:r>
    </w:p>
    <w:p w:rsidR="0042361D" w:rsidRDefault="0042361D" w:rsidP="0042361D">
      <w:pPr>
        <w:pStyle w:val="BodyText2"/>
        <w:rPr>
          <w:rFonts w:ascii="Times New Roman" w:hAnsi="Times New Roman"/>
          <w:lang w:val="nl-NL"/>
        </w:rPr>
      </w:pPr>
      <w:r>
        <w:rPr>
          <w:rFonts w:ascii="Times New Roman" w:hAnsi="Times New Roman"/>
          <w:lang w:val="nl-NL"/>
        </w:rPr>
        <w:tab/>
        <w:t>Chúng tôi đại diện tập thể cán bộ, công chức, người lao động cơ quan:...........................................................</w:t>
      </w:r>
    </w:p>
    <w:p w:rsidR="0042361D" w:rsidRDefault="0042361D" w:rsidP="0042361D">
      <w:pPr>
        <w:pStyle w:val="BodyText2"/>
        <w:rPr>
          <w:rFonts w:ascii="Times New Roman" w:hAnsi="Times New Roman"/>
          <w:lang w:val="nl-NL"/>
        </w:rPr>
      </w:pPr>
      <w:r>
        <w:rPr>
          <w:rFonts w:ascii="Times New Roman" w:hAnsi="Times New Roman"/>
          <w:lang w:val="nl-NL"/>
        </w:rPr>
        <w:t>chấm điểm thực hiện “Cơ quan, đơn vị văn hóa” năm  2017 với các tiêu chuẩn sau:</w:t>
      </w:r>
      <w:bookmarkStart w:id="0" w:name="_GoBack"/>
      <w:bookmarkEnd w:id="0"/>
    </w:p>
    <w:p w:rsidR="0042361D" w:rsidRDefault="0042361D" w:rsidP="0042361D">
      <w:pPr>
        <w:pStyle w:val="BodyText2"/>
        <w:rPr>
          <w:rFonts w:ascii="Times New Roman" w:hAnsi="Times New Roman"/>
          <w:lang w:val="nl-NL"/>
        </w:rPr>
      </w:pPr>
    </w:p>
    <w:tbl>
      <w:tblPr>
        <w:tblW w:w="143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7"/>
        <w:gridCol w:w="4198"/>
        <w:gridCol w:w="919"/>
        <w:gridCol w:w="877"/>
        <w:gridCol w:w="42"/>
        <w:gridCol w:w="1935"/>
      </w:tblGrid>
      <w:tr w:rsidR="0042361D" w:rsidTr="0042361D">
        <w:trPr>
          <w:trHeight w:val="383"/>
        </w:trPr>
        <w:tc>
          <w:tcPr>
            <w:tcW w:w="6407" w:type="dxa"/>
            <w:vMerge w:val="restart"/>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jc w:val="center"/>
              <w:rPr>
                <w:b/>
                <w:sz w:val="28"/>
                <w:szCs w:val="28"/>
              </w:rPr>
            </w:pPr>
            <w:r>
              <w:rPr>
                <w:b/>
                <w:sz w:val="28"/>
                <w:szCs w:val="28"/>
              </w:rPr>
              <w:t>Nội dung và điểm chuẩn</w:t>
            </w:r>
          </w:p>
        </w:tc>
        <w:tc>
          <w:tcPr>
            <w:tcW w:w="4198" w:type="dxa"/>
            <w:vMerge w:val="restart"/>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jc w:val="center"/>
              <w:rPr>
                <w:b/>
                <w:sz w:val="28"/>
                <w:szCs w:val="28"/>
              </w:rPr>
            </w:pPr>
            <w:r>
              <w:rPr>
                <w:b/>
                <w:sz w:val="28"/>
                <w:szCs w:val="28"/>
              </w:rPr>
              <w:t>Diễn giải</w:t>
            </w:r>
          </w:p>
        </w:tc>
        <w:tc>
          <w:tcPr>
            <w:tcW w:w="1838" w:type="dxa"/>
            <w:gridSpan w:val="3"/>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jc w:val="center"/>
              <w:rPr>
                <w:b/>
                <w:sz w:val="28"/>
                <w:szCs w:val="28"/>
              </w:rPr>
            </w:pPr>
            <w:r>
              <w:rPr>
                <w:b/>
                <w:sz w:val="28"/>
                <w:szCs w:val="28"/>
              </w:rPr>
              <w:t>Điểm</w:t>
            </w:r>
          </w:p>
        </w:tc>
        <w:tc>
          <w:tcPr>
            <w:tcW w:w="1935" w:type="dxa"/>
            <w:vMerge w:val="restart"/>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jc w:val="center"/>
              <w:rPr>
                <w:b/>
                <w:sz w:val="28"/>
                <w:szCs w:val="28"/>
              </w:rPr>
            </w:pPr>
            <w:r>
              <w:rPr>
                <w:b/>
                <w:sz w:val="28"/>
                <w:szCs w:val="28"/>
              </w:rPr>
              <w:t>Ghi chú</w:t>
            </w:r>
          </w:p>
        </w:tc>
      </w:tr>
      <w:tr w:rsidR="0042361D" w:rsidTr="0042361D">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61D" w:rsidRDefault="0042361D">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61D" w:rsidRDefault="0042361D">
            <w:pPr>
              <w:rPr>
                <w:b/>
                <w:sz w:val="28"/>
                <w:szCs w:val="28"/>
              </w:rPr>
            </w:pPr>
          </w:p>
        </w:tc>
        <w:tc>
          <w:tcPr>
            <w:tcW w:w="919"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jc w:val="center"/>
              <w:rPr>
                <w:b/>
                <w:sz w:val="28"/>
                <w:szCs w:val="28"/>
              </w:rPr>
            </w:pPr>
            <w:r>
              <w:rPr>
                <w:b/>
                <w:sz w:val="28"/>
                <w:szCs w:val="28"/>
              </w:rPr>
              <w:t>Tự chấm</w:t>
            </w:r>
          </w:p>
        </w:tc>
        <w:tc>
          <w:tcPr>
            <w:tcW w:w="919" w:type="dxa"/>
            <w:gridSpan w:val="2"/>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jc w:val="center"/>
              <w:rPr>
                <w:b/>
                <w:sz w:val="28"/>
                <w:szCs w:val="28"/>
              </w:rPr>
            </w:pPr>
            <w:r>
              <w:rPr>
                <w:b/>
                <w:sz w:val="28"/>
                <w:szCs w:val="28"/>
              </w:rPr>
              <w:t>Kiểm tra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61D" w:rsidRDefault="0042361D">
            <w:pPr>
              <w:rPr>
                <w:b/>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b/>
                <w:sz w:val="28"/>
                <w:szCs w:val="28"/>
              </w:rPr>
            </w:pPr>
            <w:r>
              <w:rPr>
                <w:b/>
                <w:sz w:val="28"/>
                <w:szCs w:val="28"/>
              </w:rPr>
              <w:t xml:space="preserve">1. </w:t>
            </w:r>
            <w:r>
              <w:rPr>
                <w:b/>
                <w:iCs/>
                <w:sz w:val="28"/>
                <w:szCs w:val="28"/>
                <w:u w:val="single"/>
              </w:rPr>
              <w:t>Tiêu chuẩn 1</w:t>
            </w:r>
            <w:r>
              <w:rPr>
                <w:b/>
                <w:iCs/>
                <w:sz w:val="28"/>
                <w:szCs w:val="28"/>
              </w:rPr>
              <w:t>. Hoàn thành tốt nhiệm vụ (35 điểm):</w:t>
            </w:r>
          </w:p>
        </w:tc>
        <w:tc>
          <w:tcPr>
            <w:tcW w:w="4198"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z w:val="28"/>
                <w:szCs w:val="28"/>
              </w:rPr>
            </w:pPr>
            <w:r>
              <w:rPr>
                <w:b/>
                <w:sz w:val="28"/>
                <w:szCs w:val="28"/>
              </w:rPr>
              <w:t xml:space="preserve">1.1 </w:t>
            </w:r>
            <w:r>
              <w:rPr>
                <w:sz w:val="28"/>
                <w:szCs w:val="28"/>
              </w:rPr>
              <w:t xml:space="preserve">Có phong trào thi đua thường xuyên, thiết thực, hiệu quả; góp phần hoàn thành xuất sắc kế hoạch công tác hàng năm </w:t>
            </w:r>
            <w:r>
              <w:rPr>
                <w:spacing w:val="-2"/>
                <w:sz w:val="28"/>
                <w:szCs w:val="28"/>
              </w:rPr>
              <w:t>(5 điểm);</w:t>
            </w:r>
          </w:p>
          <w:p w:rsidR="0042361D" w:rsidRDefault="0042361D">
            <w:pPr>
              <w:tabs>
                <w:tab w:val="left" w:pos="0"/>
              </w:tabs>
              <w:spacing w:after="120"/>
              <w:ind w:right="49"/>
              <w:rPr>
                <w:b/>
                <w:sz w:val="28"/>
                <w:szCs w:val="28"/>
                <w:shd w:val="clear" w:color="auto" w:fill="FFFFFF"/>
              </w:rPr>
            </w:pPr>
            <w:r>
              <w:rPr>
                <w:sz w:val="28"/>
                <w:szCs w:val="28"/>
              </w:rPr>
              <w:tab/>
              <w:t>100% cán bộ, công chức, viên chức và người lao động trong cơ quan, đơn vị đạt danh hiệu “Lao động tiên tiến trở lên”</w:t>
            </w:r>
            <w:r>
              <w:rPr>
                <w:spacing w:val="-2"/>
                <w:sz w:val="28"/>
                <w:szCs w:val="28"/>
              </w:rPr>
              <w:t xml:space="preserve"> (5 điểm).</w:t>
            </w:r>
          </w:p>
        </w:tc>
        <w:tc>
          <w:tcPr>
            <w:tcW w:w="4198"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z w:val="28"/>
                <w:szCs w:val="28"/>
              </w:rPr>
            </w:pPr>
            <w:r>
              <w:rPr>
                <w:sz w:val="28"/>
                <w:szCs w:val="28"/>
              </w:rPr>
              <w:tab/>
            </w: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tabs>
                <w:tab w:val="left" w:pos="0"/>
              </w:tabs>
              <w:spacing w:after="120"/>
              <w:ind w:right="49"/>
              <w:rPr>
                <w:b/>
                <w:sz w:val="28"/>
                <w:szCs w:val="28"/>
              </w:rPr>
            </w:pPr>
            <w:r>
              <w:rPr>
                <w:b/>
                <w:sz w:val="28"/>
                <w:szCs w:val="28"/>
              </w:rPr>
              <w:t xml:space="preserve">1.2 </w:t>
            </w:r>
            <w:r>
              <w:rPr>
                <w:sz w:val="28"/>
                <w:szCs w:val="28"/>
              </w:rPr>
              <w:t>80% trở lên cán bộ, công chức, viên chức thường xuyên tự học hoặc theo học các lớp đào tạo, bồi dưỡng về chính trị, chuyên môn, nghiệp vụ</w:t>
            </w:r>
            <w:r>
              <w:rPr>
                <w:spacing w:val="-2"/>
                <w:sz w:val="28"/>
                <w:szCs w:val="28"/>
              </w:rPr>
              <w:t xml:space="preserve"> (4 điểm).</w:t>
            </w:r>
          </w:p>
        </w:tc>
        <w:tc>
          <w:tcPr>
            <w:tcW w:w="4198"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tabs>
                <w:tab w:val="left" w:pos="0"/>
              </w:tabs>
              <w:spacing w:after="120"/>
              <w:ind w:right="49"/>
              <w:rPr>
                <w:b/>
                <w:sz w:val="28"/>
                <w:szCs w:val="28"/>
              </w:rPr>
            </w:pPr>
            <w:r>
              <w:rPr>
                <w:b/>
                <w:sz w:val="28"/>
                <w:szCs w:val="28"/>
              </w:rPr>
              <w:t xml:space="preserve">1.3 </w:t>
            </w:r>
            <w:r>
              <w:rPr>
                <w:sz w:val="28"/>
                <w:szCs w:val="28"/>
              </w:rPr>
              <w:t>Thực hiện tốt nghĩa vụ và đạo đức của cán bộ, công chức, viên chức theo quy định của pháp luật</w:t>
            </w:r>
            <w:r>
              <w:rPr>
                <w:spacing w:val="-2"/>
                <w:sz w:val="28"/>
                <w:szCs w:val="28"/>
              </w:rPr>
              <w:t xml:space="preserve"> (6 điểm).</w:t>
            </w:r>
          </w:p>
        </w:tc>
        <w:tc>
          <w:tcPr>
            <w:tcW w:w="4198"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tabs>
                <w:tab w:val="left" w:pos="0"/>
              </w:tabs>
              <w:spacing w:after="120"/>
              <w:ind w:right="49"/>
              <w:rPr>
                <w:spacing w:val="-2"/>
                <w:sz w:val="28"/>
                <w:szCs w:val="28"/>
              </w:rPr>
            </w:pPr>
            <w:r>
              <w:rPr>
                <w:b/>
                <w:sz w:val="28"/>
                <w:szCs w:val="28"/>
              </w:rPr>
              <w:t xml:space="preserve">1.4 </w:t>
            </w:r>
            <w:r>
              <w:rPr>
                <w:sz w:val="28"/>
                <w:szCs w:val="28"/>
                <w:lang w:val="vi-VN"/>
              </w:rPr>
              <w:t xml:space="preserve">Nghiêm túc thực hiện công việc, nhiệm vụ được giao, không để quá hạn, bỏ sót nhiệm vụ được phân công; không đùn đẩy trách nhiệm, không né tránh </w:t>
            </w:r>
            <w:r>
              <w:rPr>
                <w:sz w:val="28"/>
                <w:szCs w:val="28"/>
                <w:lang w:val="vi-VN"/>
              </w:rPr>
              <w:lastRenderedPageBreak/>
              <w:t>công việc; phải đeo thẻ công chức, viên chức, nhân viên khi thực hiện nhiệm vụ;</w:t>
            </w:r>
            <w:r>
              <w:rPr>
                <w:sz w:val="28"/>
                <w:szCs w:val="28"/>
              </w:rPr>
              <w:t xml:space="preserve"> Nâng cao chất lượng các hoạt động dịch vụ công phù hợp với chức năng, nhiệm vụ được giao, 90% hồ sơ thủ tục hành chính xử lý đúng hạn</w:t>
            </w:r>
            <w:r>
              <w:rPr>
                <w:spacing w:val="-2"/>
                <w:sz w:val="28"/>
                <w:szCs w:val="28"/>
              </w:rPr>
              <w:t xml:space="preserve"> (10 điểm).</w:t>
            </w:r>
          </w:p>
        </w:tc>
        <w:tc>
          <w:tcPr>
            <w:tcW w:w="4198"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z w:val="28"/>
                <w:szCs w:val="28"/>
              </w:rPr>
            </w:pPr>
            <w:r>
              <w:rPr>
                <w:sz w:val="28"/>
                <w:szCs w:val="28"/>
              </w:rPr>
              <w:lastRenderedPageBreak/>
              <w:tab/>
            </w: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tabs>
                <w:tab w:val="left" w:pos="0"/>
              </w:tabs>
              <w:spacing w:after="120"/>
              <w:ind w:right="49"/>
              <w:rPr>
                <w:b/>
                <w:sz w:val="28"/>
                <w:szCs w:val="28"/>
              </w:rPr>
            </w:pPr>
            <w:r>
              <w:rPr>
                <w:b/>
                <w:sz w:val="28"/>
                <w:szCs w:val="28"/>
              </w:rPr>
              <w:lastRenderedPageBreak/>
              <w:t xml:space="preserve">1.5 </w:t>
            </w:r>
            <w:r>
              <w:rPr>
                <w:sz w:val="28"/>
                <w:szCs w:val="28"/>
              </w:rPr>
              <w:t>Có sáng kiến, cải tiến quản lý; kinh nghiệm được áp dụng vào thực tiễn (5 điểm).</w:t>
            </w:r>
          </w:p>
        </w:tc>
        <w:tc>
          <w:tcPr>
            <w:tcW w:w="4198"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z w:val="28"/>
                <w:szCs w:val="28"/>
              </w:rPr>
            </w:pPr>
            <w:r>
              <w:rPr>
                <w:sz w:val="28"/>
                <w:szCs w:val="28"/>
              </w:rPr>
              <w:tab/>
            </w: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tabs>
                <w:tab w:val="left" w:pos="0"/>
              </w:tabs>
              <w:spacing w:after="120"/>
              <w:ind w:right="49"/>
              <w:rPr>
                <w:b/>
                <w:sz w:val="28"/>
                <w:szCs w:val="28"/>
              </w:rPr>
            </w:pPr>
            <w:r>
              <w:rPr>
                <w:b/>
                <w:spacing w:val="-2"/>
                <w:sz w:val="28"/>
                <w:szCs w:val="28"/>
              </w:rPr>
              <w:t xml:space="preserve">2. </w:t>
            </w:r>
            <w:r>
              <w:rPr>
                <w:b/>
                <w:iCs/>
                <w:sz w:val="28"/>
                <w:szCs w:val="28"/>
                <w:u w:val="single"/>
              </w:rPr>
              <w:t>Tiêu chuẩn 2</w:t>
            </w:r>
            <w:r>
              <w:rPr>
                <w:b/>
                <w:iCs/>
                <w:sz w:val="28"/>
                <w:szCs w:val="28"/>
              </w:rPr>
              <w:t>. Thực hiện nếp sống văn minh, môi trường văn hóa công sở</w:t>
            </w:r>
            <w:r>
              <w:rPr>
                <w:b/>
                <w:spacing w:val="-2"/>
                <w:sz w:val="28"/>
                <w:szCs w:val="28"/>
              </w:rPr>
              <w:t xml:space="preserve"> (35 điểm):</w:t>
            </w:r>
          </w:p>
        </w:tc>
        <w:tc>
          <w:tcPr>
            <w:tcW w:w="4198"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tabs>
                <w:tab w:val="left" w:pos="0"/>
              </w:tabs>
              <w:spacing w:after="120"/>
              <w:ind w:right="49"/>
              <w:rPr>
                <w:spacing w:val="-2"/>
                <w:sz w:val="28"/>
                <w:szCs w:val="28"/>
              </w:rPr>
            </w:pPr>
            <w:r>
              <w:rPr>
                <w:b/>
                <w:spacing w:val="-2"/>
                <w:sz w:val="28"/>
                <w:szCs w:val="28"/>
              </w:rPr>
              <w:t xml:space="preserve">2.1 </w:t>
            </w:r>
            <w:r>
              <w:rPr>
                <w:spacing w:val="2"/>
                <w:sz w:val="28"/>
                <w:szCs w:val="28"/>
              </w:rPr>
              <w:t>90% trở lên cán bộ, công chức, viên chức không vi phạm các quy định về thực hiện nếp sống văn minh, thực hành tiết kiệm trong việc cưới, việc tang và lễ hội</w:t>
            </w:r>
            <w:r>
              <w:rPr>
                <w:spacing w:val="-2"/>
                <w:sz w:val="28"/>
                <w:szCs w:val="28"/>
              </w:rPr>
              <w:t xml:space="preserve"> (7 điểm).</w:t>
            </w:r>
          </w:p>
        </w:tc>
        <w:tc>
          <w:tcPr>
            <w:tcW w:w="4198"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tabs>
                <w:tab w:val="left" w:pos="-142"/>
              </w:tabs>
              <w:spacing w:after="120"/>
              <w:ind w:right="49"/>
              <w:rPr>
                <w:spacing w:val="-2"/>
                <w:sz w:val="28"/>
                <w:szCs w:val="28"/>
              </w:rPr>
            </w:pPr>
            <w:r>
              <w:rPr>
                <w:b/>
                <w:spacing w:val="-2"/>
                <w:sz w:val="28"/>
                <w:szCs w:val="28"/>
              </w:rPr>
              <w:t xml:space="preserve">2.2 </w:t>
            </w:r>
            <w:r>
              <w:rPr>
                <w:spacing w:val="2"/>
                <w:sz w:val="28"/>
                <w:szCs w:val="28"/>
              </w:rPr>
              <w:t>Không có cán bộ, công chức, viên chức và người lao động mắc các tệ nạn xã hội; không sử dụng, tàng trữ, lưu hành sản phẩm văn hóa độc hại; không tuyên truyền và thực hiện các hành vi mê tín dị đoan</w:t>
            </w:r>
            <w:r>
              <w:rPr>
                <w:spacing w:val="-2"/>
                <w:sz w:val="28"/>
                <w:szCs w:val="28"/>
              </w:rPr>
              <w:t xml:space="preserve"> (7 điểm).</w:t>
            </w:r>
          </w:p>
        </w:tc>
        <w:tc>
          <w:tcPr>
            <w:tcW w:w="4198"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tabs>
                <w:tab w:val="left" w:pos="0"/>
              </w:tabs>
              <w:spacing w:after="120"/>
              <w:ind w:right="49"/>
              <w:rPr>
                <w:spacing w:val="-2"/>
                <w:sz w:val="28"/>
                <w:szCs w:val="28"/>
              </w:rPr>
            </w:pPr>
            <w:r>
              <w:rPr>
                <w:b/>
                <w:spacing w:val="-2"/>
                <w:sz w:val="28"/>
                <w:szCs w:val="28"/>
              </w:rPr>
              <w:t xml:space="preserve">2.3 </w:t>
            </w:r>
            <w:r>
              <w:rPr>
                <w:spacing w:val="2"/>
                <w:sz w:val="28"/>
                <w:szCs w:val="28"/>
              </w:rPr>
              <w:t>Sinh hoạt cơ quan, đơn vị nề nếp; thực hiện tốt nội quy, quy chế làm việc; quy chế dân chủ ở cơ sở; nội bộ đoàn kết, giúp nhau cùng tiến bộ</w:t>
            </w:r>
            <w:r>
              <w:rPr>
                <w:spacing w:val="-2"/>
                <w:sz w:val="28"/>
                <w:szCs w:val="28"/>
              </w:rPr>
              <w:t xml:space="preserve"> (4 điểm).</w:t>
            </w:r>
          </w:p>
        </w:tc>
        <w:tc>
          <w:tcPr>
            <w:tcW w:w="4198"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z w:val="28"/>
                <w:szCs w:val="28"/>
              </w:rPr>
            </w:pPr>
            <w:r>
              <w:rPr>
                <w:sz w:val="28"/>
                <w:szCs w:val="28"/>
              </w:rPr>
              <w:tab/>
            </w: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pacing w:val="2"/>
                <w:sz w:val="28"/>
                <w:szCs w:val="28"/>
              </w:rPr>
            </w:pPr>
            <w:r>
              <w:rPr>
                <w:b/>
                <w:spacing w:val="-2"/>
                <w:sz w:val="28"/>
                <w:szCs w:val="28"/>
              </w:rPr>
              <w:t xml:space="preserve">2.4 </w:t>
            </w:r>
            <w:r>
              <w:rPr>
                <w:sz w:val="28"/>
                <w:szCs w:val="28"/>
              </w:rPr>
              <w:t>C</w:t>
            </w:r>
            <w:r>
              <w:rPr>
                <w:spacing w:val="2"/>
                <w:sz w:val="28"/>
                <w:szCs w:val="28"/>
              </w:rPr>
              <w:t xml:space="preserve">ông chức, viên chức và người lao động: </w:t>
            </w:r>
          </w:p>
          <w:p w:rsidR="0042361D" w:rsidRDefault="0042361D">
            <w:pPr>
              <w:tabs>
                <w:tab w:val="left" w:pos="0"/>
              </w:tabs>
              <w:spacing w:after="120"/>
              <w:ind w:right="49"/>
              <w:rPr>
                <w:spacing w:val="-2"/>
                <w:sz w:val="28"/>
                <w:szCs w:val="28"/>
              </w:rPr>
            </w:pPr>
            <w:r>
              <w:rPr>
                <w:spacing w:val="2"/>
                <w:sz w:val="28"/>
                <w:szCs w:val="28"/>
              </w:rPr>
              <w:t xml:space="preserve">- Không </w:t>
            </w:r>
            <w:r>
              <w:rPr>
                <w:sz w:val="28"/>
                <w:szCs w:val="28"/>
              </w:rPr>
              <w:t xml:space="preserve">hút thuốc lá nơi làm việc </w:t>
            </w:r>
            <w:r>
              <w:rPr>
                <w:spacing w:val="-2"/>
                <w:sz w:val="28"/>
                <w:szCs w:val="28"/>
              </w:rPr>
              <w:t>(5 điểm).</w:t>
            </w:r>
            <w:r>
              <w:rPr>
                <w:sz w:val="28"/>
                <w:szCs w:val="28"/>
              </w:rPr>
              <w:t xml:space="preserve"> </w:t>
            </w:r>
          </w:p>
          <w:p w:rsidR="0042361D" w:rsidRDefault="0042361D">
            <w:pPr>
              <w:tabs>
                <w:tab w:val="left" w:pos="0"/>
              </w:tabs>
              <w:spacing w:after="120"/>
              <w:ind w:right="49"/>
              <w:rPr>
                <w:spacing w:val="-2"/>
                <w:sz w:val="28"/>
                <w:szCs w:val="28"/>
              </w:rPr>
            </w:pPr>
            <w:r>
              <w:rPr>
                <w:sz w:val="28"/>
                <w:szCs w:val="28"/>
              </w:rPr>
              <w:t xml:space="preserve">- Không uống và có mùi rượu, bia trong giờ  làm việc </w:t>
            </w:r>
            <w:r>
              <w:rPr>
                <w:spacing w:val="-2"/>
                <w:sz w:val="28"/>
                <w:szCs w:val="28"/>
              </w:rPr>
              <w:t>(3 điểm).</w:t>
            </w:r>
          </w:p>
          <w:p w:rsidR="0042361D" w:rsidRDefault="0042361D">
            <w:pPr>
              <w:tabs>
                <w:tab w:val="left" w:pos="0"/>
              </w:tabs>
              <w:spacing w:after="120"/>
              <w:ind w:right="49"/>
              <w:rPr>
                <w:spacing w:val="-2"/>
                <w:sz w:val="28"/>
                <w:szCs w:val="28"/>
              </w:rPr>
            </w:pPr>
            <w:r>
              <w:rPr>
                <w:sz w:val="28"/>
                <w:szCs w:val="28"/>
              </w:rPr>
              <w:t xml:space="preserve">- Trang phục gọn gàng, lịch sự </w:t>
            </w:r>
            <w:r>
              <w:rPr>
                <w:spacing w:val="-2"/>
                <w:sz w:val="28"/>
                <w:szCs w:val="28"/>
              </w:rPr>
              <w:t>(3 điểm).</w:t>
            </w:r>
          </w:p>
          <w:p w:rsidR="0042361D" w:rsidRDefault="0042361D">
            <w:pPr>
              <w:tabs>
                <w:tab w:val="left" w:pos="0"/>
              </w:tabs>
              <w:spacing w:after="120"/>
              <w:ind w:right="49"/>
              <w:rPr>
                <w:spacing w:val="-2"/>
                <w:sz w:val="28"/>
                <w:szCs w:val="28"/>
              </w:rPr>
            </w:pPr>
            <w:r>
              <w:rPr>
                <w:sz w:val="28"/>
                <w:szCs w:val="28"/>
              </w:rPr>
              <w:t xml:space="preserve">- Cơ quan xanh, sạch, đẹp, an toàn; </w:t>
            </w:r>
            <w:r>
              <w:rPr>
                <w:spacing w:val="-2"/>
                <w:sz w:val="28"/>
                <w:szCs w:val="28"/>
              </w:rPr>
              <w:t>(3 điểm).</w:t>
            </w:r>
          </w:p>
          <w:p w:rsidR="0042361D" w:rsidRDefault="0042361D">
            <w:pPr>
              <w:spacing w:after="120"/>
              <w:ind w:right="49"/>
              <w:rPr>
                <w:spacing w:val="-2"/>
                <w:sz w:val="28"/>
                <w:szCs w:val="28"/>
              </w:rPr>
            </w:pPr>
            <w:r>
              <w:rPr>
                <w:sz w:val="28"/>
                <w:szCs w:val="28"/>
                <w:lang w:val="vi-VN"/>
              </w:rPr>
              <w:t xml:space="preserve">- Bài trí khuôn viên công sở phù hợp, hài hòa </w:t>
            </w:r>
            <w:r>
              <w:rPr>
                <w:spacing w:val="-2"/>
                <w:sz w:val="28"/>
                <w:szCs w:val="28"/>
                <w:lang w:val="vi-VN"/>
              </w:rPr>
              <w:t>(3 điểm).</w:t>
            </w:r>
          </w:p>
        </w:tc>
        <w:tc>
          <w:tcPr>
            <w:tcW w:w="4198" w:type="dxa"/>
            <w:tcBorders>
              <w:top w:val="single" w:sz="4" w:space="0" w:color="auto"/>
              <w:left w:val="single" w:sz="4" w:space="0" w:color="auto"/>
              <w:bottom w:val="single" w:sz="4" w:space="0" w:color="auto"/>
              <w:right w:val="single" w:sz="4" w:space="0" w:color="auto"/>
            </w:tcBorders>
            <w:vAlign w:val="center"/>
            <w:hideMark/>
          </w:tcPr>
          <w:p w:rsidR="0042361D" w:rsidRDefault="0042361D">
            <w:pPr>
              <w:tabs>
                <w:tab w:val="left" w:pos="0"/>
              </w:tabs>
              <w:spacing w:after="120"/>
              <w:ind w:right="49"/>
              <w:rPr>
                <w:spacing w:val="-2"/>
                <w:sz w:val="28"/>
                <w:szCs w:val="28"/>
              </w:rPr>
            </w:pPr>
            <w:r>
              <w:rPr>
                <w:spacing w:val="-2"/>
                <w:sz w:val="28"/>
                <w:szCs w:val="28"/>
              </w:rPr>
              <w:tab/>
            </w: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pacing w:val="-2"/>
                <w:sz w:val="28"/>
                <w:szCs w:val="28"/>
              </w:rPr>
            </w:pPr>
            <w:r>
              <w:rPr>
                <w:b/>
                <w:spacing w:val="-2"/>
                <w:sz w:val="28"/>
                <w:szCs w:val="28"/>
              </w:rPr>
              <w:lastRenderedPageBreak/>
              <w:t>3.</w:t>
            </w:r>
            <w:r>
              <w:rPr>
                <w:spacing w:val="-2"/>
                <w:sz w:val="28"/>
                <w:szCs w:val="28"/>
              </w:rPr>
              <w:t xml:space="preserve"> </w:t>
            </w:r>
            <w:r>
              <w:rPr>
                <w:b/>
                <w:iCs/>
                <w:sz w:val="28"/>
                <w:szCs w:val="28"/>
                <w:u w:val="single"/>
              </w:rPr>
              <w:t>Tiêu chuẩn 3</w:t>
            </w:r>
            <w:r>
              <w:rPr>
                <w:b/>
                <w:iCs/>
                <w:sz w:val="28"/>
                <w:szCs w:val="28"/>
              </w:rPr>
              <w:t>. Gương mẫu chấp hành đường lối, chủ trương của Đảng, chính sách, pháp luật của Nhà nước (30 điểm):</w:t>
            </w:r>
          </w:p>
        </w:tc>
        <w:tc>
          <w:tcPr>
            <w:tcW w:w="4198"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tabs>
                <w:tab w:val="left" w:pos="0"/>
              </w:tabs>
              <w:spacing w:after="120"/>
              <w:ind w:right="49"/>
              <w:rPr>
                <w:spacing w:val="-2"/>
                <w:sz w:val="28"/>
                <w:szCs w:val="28"/>
                <w:lang w:val="vi-VN"/>
              </w:rPr>
            </w:pPr>
            <w:r>
              <w:rPr>
                <w:b/>
                <w:iCs/>
                <w:sz w:val="28"/>
                <w:szCs w:val="28"/>
              </w:rPr>
              <w:t xml:space="preserve">3.1 </w:t>
            </w:r>
            <w:r>
              <w:rPr>
                <w:spacing w:val="4"/>
                <w:sz w:val="28"/>
                <w:szCs w:val="28"/>
              </w:rPr>
              <w:t xml:space="preserve">100% cán bộ, công chức, viên chức và người lao động nắm vững, chấp hành nghiêm đường lối, chủ trương của Đảng, chính sách, pháp luật của Nhà nước và các quy định của địa phương </w:t>
            </w:r>
            <w:r>
              <w:rPr>
                <w:spacing w:val="-2"/>
                <w:sz w:val="28"/>
                <w:szCs w:val="28"/>
              </w:rPr>
              <w:t>(10 điểm).</w:t>
            </w:r>
          </w:p>
        </w:tc>
        <w:tc>
          <w:tcPr>
            <w:tcW w:w="4198"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z w:val="28"/>
                <w:szCs w:val="28"/>
              </w:rPr>
            </w:pPr>
            <w:r>
              <w:rPr>
                <w:sz w:val="28"/>
                <w:szCs w:val="28"/>
              </w:rPr>
              <w:tab/>
            </w: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pacing w:val="-2"/>
                <w:sz w:val="28"/>
                <w:szCs w:val="28"/>
                <w:lang w:val="vi-VN"/>
              </w:rPr>
            </w:pPr>
            <w:r>
              <w:rPr>
                <w:b/>
                <w:iCs/>
                <w:sz w:val="28"/>
                <w:szCs w:val="28"/>
              </w:rPr>
              <w:t xml:space="preserve">3.2 </w:t>
            </w:r>
            <w:r>
              <w:rPr>
                <w:spacing w:val="4"/>
                <w:sz w:val="28"/>
                <w:szCs w:val="28"/>
              </w:rPr>
              <w:t xml:space="preserve">Không có người vi phạm pháp luật phải xử lý từ hình thức cảnh cáo trở lên; cơ quan an toàn, an ninh trật tự; không có khiếu kiện vượt cấp, trái pháp luật </w:t>
            </w:r>
            <w:r>
              <w:rPr>
                <w:spacing w:val="-2"/>
                <w:sz w:val="28"/>
                <w:szCs w:val="28"/>
              </w:rPr>
              <w:t>(10 điểm).</w:t>
            </w:r>
          </w:p>
        </w:tc>
        <w:tc>
          <w:tcPr>
            <w:tcW w:w="4198"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z w:val="28"/>
                <w:szCs w:val="28"/>
              </w:rPr>
            </w:pPr>
            <w:r>
              <w:rPr>
                <w:sz w:val="28"/>
                <w:szCs w:val="28"/>
              </w:rPr>
              <w:tab/>
            </w: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jc w:val="center"/>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pacing w:val="-2"/>
                <w:sz w:val="28"/>
                <w:szCs w:val="28"/>
                <w:lang w:val="vi-VN"/>
              </w:rPr>
            </w:pPr>
            <w:r>
              <w:rPr>
                <w:b/>
                <w:iCs/>
                <w:spacing w:val="-6"/>
                <w:sz w:val="28"/>
                <w:szCs w:val="28"/>
              </w:rPr>
              <w:t xml:space="preserve">3.3 </w:t>
            </w:r>
            <w:r>
              <w:rPr>
                <w:spacing w:val="-6"/>
                <w:sz w:val="28"/>
                <w:szCs w:val="28"/>
              </w:rPr>
              <w:t>Thực hiện tốt cải cách hành chính; 8 giờ làm việc có hiệu quả, quản lý và sử dụng có hiệu quả ngân sách Nhà nước và các nguồn kinh phí được giao; không để xảy ra lãng phí, tham nhũng; tích cực đấu tranh phòng, chống tham nhũng (10 điểm).</w:t>
            </w:r>
          </w:p>
        </w:tc>
        <w:tc>
          <w:tcPr>
            <w:tcW w:w="4198"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z w:val="28"/>
                <w:szCs w:val="28"/>
              </w:rPr>
            </w:pPr>
            <w:r>
              <w:rPr>
                <w:sz w:val="28"/>
                <w:szCs w:val="28"/>
              </w:rPr>
              <w:tab/>
            </w: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877"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77"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r w:rsidR="0042361D" w:rsidTr="0042361D">
        <w:tc>
          <w:tcPr>
            <w:tcW w:w="6407"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b/>
                <w:spacing w:val="-2"/>
                <w:sz w:val="28"/>
                <w:szCs w:val="28"/>
              </w:rPr>
            </w:pPr>
            <w:r>
              <w:rPr>
                <w:b/>
                <w:spacing w:val="-2"/>
                <w:sz w:val="28"/>
                <w:szCs w:val="28"/>
              </w:rPr>
              <w:t>Tổng cộng</w:t>
            </w:r>
          </w:p>
        </w:tc>
        <w:tc>
          <w:tcPr>
            <w:tcW w:w="4198" w:type="dxa"/>
            <w:tcBorders>
              <w:top w:val="single" w:sz="4" w:space="0" w:color="auto"/>
              <w:left w:val="single" w:sz="4" w:space="0" w:color="auto"/>
              <w:bottom w:val="single" w:sz="4" w:space="0" w:color="auto"/>
              <w:right w:val="single" w:sz="4" w:space="0" w:color="auto"/>
            </w:tcBorders>
            <w:vAlign w:val="center"/>
            <w:hideMark/>
          </w:tcPr>
          <w:p w:rsidR="0042361D" w:rsidRDefault="0042361D">
            <w:pPr>
              <w:spacing w:after="120"/>
              <w:ind w:right="49"/>
              <w:rPr>
                <w:sz w:val="28"/>
                <w:szCs w:val="28"/>
              </w:rPr>
            </w:pPr>
            <w:r>
              <w:rPr>
                <w:sz w:val="28"/>
                <w:szCs w:val="28"/>
              </w:rPr>
              <w:t>Đạt từ 95 điểm trở lên, được xét đạt tiêu chuẩn cơ quan, đơn vị văn hóa.</w:t>
            </w:r>
          </w:p>
        </w:tc>
        <w:tc>
          <w:tcPr>
            <w:tcW w:w="919"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877" w:type="dxa"/>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c>
          <w:tcPr>
            <w:tcW w:w="1977" w:type="dxa"/>
            <w:gridSpan w:val="2"/>
            <w:tcBorders>
              <w:top w:val="single" w:sz="4" w:space="0" w:color="auto"/>
              <w:left w:val="single" w:sz="4" w:space="0" w:color="auto"/>
              <w:bottom w:val="single" w:sz="4" w:space="0" w:color="auto"/>
              <w:right w:val="single" w:sz="4" w:space="0" w:color="auto"/>
            </w:tcBorders>
            <w:vAlign w:val="center"/>
          </w:tcPr>
          <w:p w:rsidR="0042361D" w:rsidRDefault="0042361D">
            <w:pPr>
              <w:spacing w:after="120"/>
              <w:ind w:right="49"/>
              <w:rPr>
                <w:sz w:val="28"/>
                <w:szCs w:val="28"/>
              </w:rPr>
            </w:pPr>
          </w:p>
        </w:tc>
      </w:tr>
    </w:tbl>
    <w:p w:rsidR="0042361D" w:rsidRDefault="0042361D" w:rsidP="0042361D">
      <w:pPr>
        <w:tabs>
          <w:tab w:val="center" w:pos="7560"/>
        </w:tabs>
        <w:spacing w:before="120"/>
        <w:ind w:right="187"/>
        <w:jc w:val="both"/>
        <w:rPr>
          <w:b/>
          <w:bCs/>
          <w:lang w:val="nl-NL"/>
        </w:rPr>
      </w:pPr>
    </w:p>
    <w:p w:rsidR="0042361D" w:rsidRDefault="0042361D" w:rsidP="0042361D">
      <w:pPr>
        <w:tabs>
          <w:tab w:val="center" w:pos="7560"/>
        </w:tabs>
        <w:spacing w:before="120"/>
        <w:ind w:right="187"/>
        <w:jc w:val="both"/>
        <w:rPr>
          <w:b/>
          <w:lang w:val="nl-NL"/>
        </w:rPr>
      </w:pPr>
      <w:r>
        <w:rPr>
          <w:b/>
          <w:bCs/>
          <w:lang w:val="nl-NL"/>
        </w:rPr>
        <w:t xml:space="preserve">          CHỦ TỊCH CĐCS                                                                                                  THỦ TRƯỞNG ĐƠN VỊ</w:t>
      </w:r>
      <w:r>
        <w:rPr>
          <w:b/>
          <w:lang w:val="nl-NL"/>
        </w:rPr>
        <w:tab/>
      </w:r>
    </w:p>
    <w:p w:rsidR="0042361D" w:rsidRDefault="0042361D" w:rsidP="0042361D">
      <w:pPr>
        <w:tabs>
          <w:tab w:val="center" w:pos="7560"/>
        </w:tabs>
        <w:ind w:right="180"/>
        <w:jc w:val="both"/>
        <w:rPr>
          <w:i/>
          <w:lang w:val="nl-NL"/>
        </w:rPr>
      </w:pPr>
      <w:r>
        <w:rPr>
          <w:i/>
          <w:lang w:val="nl-NL"/>
        </w:rPr>
        <w:t xml:space="preserve">           (ký tên, đóng dấu)                                                                                                           (ký tên, đóng dấu)</w:t>
      </w:r>
    </w:p>
    <w:p w:rsidR="0042361D" w:rsidRDefault="0042361D" w:rsidP="0042361D">
      <w:pPr>
        <w:spacing w:after="120"/>
        <w:ind w:right="49"/>
        <w:jc w:val="center"/>
        <w:rPr>
          <w:b/>
          <w:sz w:val="28"/>
          <w:szCs w:val="28"/>
        </w:rPr>
      </w:pPr>
    </w:p>
    <w:p w:rsidR="00785FB9" w:rsidRDefault="00785FB9"/>
    <w:sectPr w:rsidR="00785FB9" w:rsidSect="0042361D">
      <w:pgSz w:w="15840" w:h="12240" w:orient="landscape"/>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61D"/>
    <w:rsid w:val="00027FDF"/>
    <w:rsid w:val="00254D56"/>
    <w:rsid w:val="0042361D"/>
    <w:rsid w:val="00785FB9"/>
    <w:rsid w:val="00AD7DD5"/>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6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42361D"/>
    <w:pPr>
      <w:ind w:right="180"/>
      <w:jc w:val="both"/>
    </w:pPr>
    <w:rPr>
      <w:rFonts w:ascii="VNI-Times" w:hAnsi="VNI-Times"/>
      <w:sz w:val="28"/>
    </w:rPr>
  </w:style>
  <w:style w:type="character" w:customStyle="1" w:styleId="BodyText2Char">
    <w:name w:val="Body Text 2 Char"/>
    <w:basedOn w:val="DefaultParagraphFont"/>
    <w:link w:val="BodyText2"/>
    <w:semiHidden/>
    <w:rsid w:val="0042361D"/>
    <w:rPr>
      <w:rFonts w:ascii="VNI-Times" w:eastAsia="Times New Roman" w:hAnsi="VNI-Times"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6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42361D"/>
    <w:pPr>
      <w:ind w:right="180"/>
      <w:jc w:val="both"/>
    </w:pPr>
    <w:rPr>
      <w:rFonts w:ascii="VNI-Times" w:hAnsi="VNI-Times"/>
      <w:sz w:val="28"/>
    </w:rPr>
  </w:style>
  <w:style w:type="character" w:customStyle="1" w:styleId="BodyText2Char">
    <w:name w:val="Body Text 2 Char"/>
    <w:basedOn w:val="DefaultParagraphFont"/>
    <w:link w:val="BodyText2"/>
    <w:semiHidden/>
    <w:rsid w:val="0042361D"/>
    <w:rPr>
      <w:rFonts w:ascii="VNI-Times" w:eastAsia="Times New Roman" w:hAnsi="VNI-Times"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5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WINXP-PRO</cp:lastModifiedBy>
  <cp:revision>1</cp:revision>
  <dcterms:created xsi:type="dcterms:W3CDTF">2017-11-22T09:29:00Z</dcterms:created>
  <dcterms:modified xsi:type="dcterms:W3CDTF">2017-11-22T09:33:00Z</dcterms:modified>
</cp:coreProperties>
</file>